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32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同　意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相馬市長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下記項目　１　又は　２　について、同意いたします。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自立支援医療費（育成医療・更生医療）の支給認定申請に必要な市民税の課税状況　（同一世帯者を含む）を確認するため、下記の者の課税情報及び世帯情報を調査すること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他市町村から転入の場合、自立支援医療費（育成医療・更生医療）の支給認定申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請に必要となる医師の意見書・診断書（写）等について移転前自治体に対し提供</w:t>
      </w: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を求め、認定権者である相馬市福祉事務所長に提供すること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年　　　月　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  <w:r>
        <w:rPr>
          <w:rFonts w:hint="eastAsia" w:ascii="ＭＳ 明朝" w:hAnsi="ＭＳ 明朝"/>
          <w:spacing w:val="55"/>
          <w:kern w:val="0"/>
          <w:sz w:val="22"/>
          <w:fitText w:val="1540" w:id="1"/>
        </w:rPr>
        <w:t>（申請者</w:t>
      </w:r>
      <w:r>
        <w:rPr>
          <w:rFonts w:hint="eastAsia" w:ascii="ＭＳ 明朝" w:hAnsi="ＭＳ 明朝"/>
          <w:kern w:val="0"/>
          <w:sz w:val="22"/>
          <w:fitText w:val="1540" w:id="1"/>
        </w:rPr>
        <w:t>）</w:t>
      </w:r>
    </w:p>
    <w:p>
      <w:pPr>
        <w:pStyle w:val="0"/>
        <w:wordWrap w:val="0"/>
        <w:spacing w:line="480" w:lineRule="auto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（同一世帯者）</w:t>
      </w:r>
    </w:p>
    <w:p>
      <w:pPr>
        <w:pStyle w:val="0"/>
        <w:wordWrap w:val="0"/>
        <w:spacing w:line="480" w:lineRule="auto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wordWrap w:val="0"/>
        <w:spacing w:line="480" w:lineRule="auto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wordWrap w:val="0"/>
        <w:spacing w:line="480" w:lineRule="auto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5337175" cy="182880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37175" cy="1828800"/>
                        </a:xfrm>
                        <a:prstGeom prst="roundRect">
                          <a:avLst>
                            <a:gd name="adj" fmla="val 8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注　意　事　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１　同一世帯者として同意をいただく方は同居する家族の方全員です。ただし、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同一世帯者のうち１８歳未満で収入が無い方は除きます。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２　課税状況を確認した結果、申請書に記載した所得区分が変更される場合が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2"/>
                              </w:rPr>
                              <w:t>　あります。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" style="mso-wrap-distance-right:9pt;mso-wrap-distance-bottom:0pt;margin-top:8.6pt;mso-position-vertical-relative:text;mso-position-horizontal-relative:text;v-text-anchor:top;position:absolute;height:144pt;mso-wrap-distance-top:0pt;width:420.25pt;mso-wrap-distance-left:9pt;margin-left:5.25pt;z-index:2;" o:spid="_x0000_s1026" o:allowincell="t" o:allowoverlap="t" filled="f" stroked="t" strokecolor="#000000" strokeweight="0.75pt" o:spt="2" arcsize="571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注　意　事　項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１　同一世帯者として同意をいただく方は同居する家族の方全員です。ただし、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同一世帯者のうち１８歳未満で収入が無い方は除きます。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２　課税状況を確認した結果、申請書に記載した所得区分が変更される場合が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/>
                          <w:sz w:val="22"/>
                        </w:rPr>
                        <w:t>　あります。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221</Characters>
  <Application>JUST Note</Application>
  <Lines>38</Lines>
  <Paragraphs>14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cp:lastPrinted>2020-02-21T06:08:00Z</cp:lastPrinted>
  <dcterms:created xsi:type="dcterms:W3CDTF">2020-02-21T06:08:00Z</dcterms:created>
  <dcterms:modified xsi:type="dcterms:W3CDTF">2025-06-20T06:04:00Z</dcterms:modified>
  <cp:revision>6</cp:revision>
</cp:coreProperties>
</file>